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34" w:rsidRDefault="00887DE9" w:rsidP="00465134">
      <w:pPr>
        <w:pStyle w:val="a3"/>
        <w:keepNext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Table 2. </w:t>
      </w:r>
      <w:r w:rsidR="00465134" w:rsidRPr="00570E10">
        <w:rPr>
          <w:rFonts w:ascii="Times New Roman" w:hAnsi="Times New Roman"/>
          <w:sz w:val="24"/>
          <w:szCs w:val="24"/>
          <w:lang w:val="en-US"/>
        </w:rPr>
        <w:t xml:space="preserve">Correlation between attitudes and scientific specialization of </w:t>
      </w:r>
      <w:r w:rsidR="00465134" w:rsidRPr="00570E10">
        <w:rPr>
          <w:rFonts w:ascii="Times New Roman" w:hAnsi="Times New Roman"/>
          <w:color w:val="000000"/>
          <w:sz w:val="24"/>
          <w:szCs w:val="24"/>
          <w:lang w:val="en-US"/>
        </w:rPr>
        <w:t>authors in their writings on the integration of ICTs in STEM education</w:t>
      </w:r>
    </w:p>
    <w:p w:rsidR="00465134" w:rsidRPr="00D42D26" w:rsidRDefault="00465134" w:rsidP="004651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4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444"/>
        <w:gridCol w:w="1407"/>
        <w:gridCol w:w="1417"/>
        <w:gridCol w:w="993"/>
      </w:tblGrid>
      <w:tr w:rsidR="00465134" w:rsidRPr="00570E10" w:rsidTr="00C00B1D">
        <w:trPr>
          <w:trHeight w:val="152"/>
          <w:jc w:val="center"/>
        </w:trPr>
        <w:tc>
          <w:tcPr>
            <w:tcW w:w="1287" w:type="pct"/>
            <w:vMerge w:val="restart"/>
            <w:shd w:val="clear" w:color="auto" w:fill="C6D9F1"/>
            <w:vAlign w:val="center"/>
          </w:tcPr>
          <w:p w:rsidR="00465134" w:rsidRPr="00C00B1D" w:rsidRDefault="00465134" w:rsidP="00C0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hAnsi="Times New Roman"/>
                <w:sz w:val="24"/>
                <w:szCs w:val="24"/>
                <w:lang w:val="en-US"/>
              </w:rPr>
              <w:t>Attitudes in the authors’ articles</w:t>
            </w:r>
          </w:p>
        </w:tc>
        <w:tc>
          <w:tcPr>
            <w:tcW w:w="3012" w:type="pct"/>
            <w:gridSpan w:val="3"/>
            <w:shd w:val="clear" w:color="auto" w:fill="C6D9F1"/>
            <w:noWrap/>
            <w:vAlign w:val="bottom"/>
          </w:tcPr>
          <w:p w:rsidR="00465134" w:rsidRPr="00C00B1D" w:rsidRDefault="00C00B1D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el-GR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Authors’ specialis</w:t>
            </w:r>
            <w:r w:rsidRPr="00C00B1D">
              <w:rPr>
                <w:rFonts w:ascii="Times New Roman" w:hAnsi="Times New Roman"/>
                <w:sz w:val="24"/>
                <w:szCs w:val="24"/>
                <w:lang w:val="en-GB"/>
              </w:rPr>
              <w:t>ation</w:t>
            </w:r>
          </w:p>
        </w:tc>
        <w:tc>
          <w:tcPr>
            <w:tcW w:w="701" w:type="pct"/>
            <w:vMerge w:val="restart"/>
            <w:shd w:val="clear" w:color="auto" w:fill="C6D9F1"/>
            <w:noWrap/>
            <w:vAlign w:val="center"/>
          </w:tcPr>
          <w:p w:rsidR="00465134" w:rsidRPr="00C00B1D" w:rsidRDefault="00465134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F</w:t>
            </w:r>
          </w:p>
        </w:tc>
      </w:tr>
      <w:tr w:rsidR="00465134" w:rsidRPr="002130D2" w:rsidTr="00C00B1D">
        <w:trPr>
          <w:trHeight w:val="152"/>
          <w:jc w:val="center"/>
        </w:trPr>
        <w:tc>
          <w:tcPr>
            <w:tcW w:w="1287" w:type="pct"/>
            <w:vMerge/>
            <w:shd w:val="clear" w:color="4F81BD" w:fill="4F81BD"/>
            <w:vAlign w:val="bottom"/>
          </w:tcPr>
          <w:p w:rsidR="00465134" w:rsidRPr="00C00B1D" w:rsidRDefault="00465134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019" w:type="pct"/>
            <w:shd w:val="clear" w:color="auto" w:fill="C6D9F1"/>
            <w:noWrap/>
            <w:vAlign w:val="center"/>
          </w:tcPr>
          <w:p w:rsidR="00465134" w:rsidRPr="00C00B1D" w:rsidRDefault="00C00B1D" w:rsidP="00C00B1D">
            <w:pPr>
              <w:spacing w:after="0" w:line="240" w:lineRule="auto"/>
              <w:ind w:right="-106" w:hanging="11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University</w:t>
            </w:r>
            <w:r w:rsidR="00465134" w:rsidRP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 xml:space="preserve"> Member</w:t>
            </w:r>
          </w:p>
        </w:tc>
        <w:tc>
          <w:tcPr>
            <w:tcW w:w="993" w:type="pct"/>
            <w:shd w:val="clear" w:color="auto" w:fill="C6D9F1"/>
            <w:noWrap/>
            <w:vAlign w:val="center"/>
          </w:tcPr>
          <w:p w:rsidR="00465134" w:rsidRPr="00C00B1D" w:rsidRDefault="00465134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Teacher in STEM education</w:t>
            </w:r>
          </w:p>
        </w:tc>
        <w:tc>
          <w:tcPr>
            <w:tcW w:w="1000" w:type="pct"/>
            <w:shd w:val="clear" w:color="auto" w:fill="C6D9F1"/>
            <w:noWrap/>
            <w:vAlign w:val="center"/>
          </w:tcPr>
          <w:p w:rsidR="00465134" w:rsidRPr="00C00B1D" w:rsidRDefault="00465134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Teacher</w:t>
            </w:r>
            <w:r w:rsid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 xml:space="preserve"> in Social S</w:t>
            </w:r>
            <w:r w:rsidRPr="00C00B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ciences and Humanities</w:t>
            </w:r>
          </w:p>
        </w:tc>
        <w:tc>
          <w:tcPr>
            <w:tcW w:w="701" w:type="pct"/>
            <w:vMerge/>
            <w:shd w:val="clear" w:color="4F81BD" w:fill="4F81BD"/>
            <w:noWrap/>
            <w:vAlign w:val="center"/>
          </w:tcPr>
          <w:p w:rsidR="00465134" w:rsidRPr="00C00B1D" w:rsidRDefault="00465134" w:rsidP="00A2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</w:pPr>
          </w:p>
        </w:tc>
      </w:tr>
      <w:tr w:rsidR="00465134" w:rsidRPr="00570E10" w:rsidTr="002130D2">
        <w:trPr>
          <w:trHeight w:val="152"/>
          <w:jc w:val="center"/>
        </w:trPr>
        <w:tc>
          <w:tcPr>
            <w:tcW w:w="1287" w:type="pct"/>
            <w:shd w:val="clear" w:color="DCE6F1" w:fill="DCE6F1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Agnostic</w:t>
            </w:r>
          </w:p>
        </w:tc>
        <w:tc>
          <w:tcPr>
            <w:tcW w:w="1019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993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000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701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35</w:t>
            </w:r>
          </w:p>
        </w:tc>
      </w:tr>
      <w:tr w:rsidR="00465134" w:rsidRPr="00570E10" w:rsidTr="002130D2">
        <w:trPr>
          <w:trHeight w:val="152"/>
          <w:jc w:val="center"/>
        </w:trPr>
        <w:tc>
          <w:tcPr>
            <w:tcW w:w="1287" w:type="pct"/>
            <w:shd w:val="clear" w:color="auto" w:fill="auto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Conservative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45</w:t>
            </w:r>
          </w:p>
        </w:tc>
      </w:tr>
      <w:tr w:rsidR="00465134" w:rsidRPr="00570E10" w:rsidTr="002130D2">
        <w:trPr>
          <w:trHeight w:val="152"/>
          <w:jc w:val="center"/>
        </w:trPr>
        <w:tc>
          <w:tcPr>
            <w:tcW w:w="1287" w:type="pct"/>
            <w:shd w:val="clear" w:color="DCE6F1" w:fill="DCE6F1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019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93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000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701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12</w:t>
            </w:r>
          </w:p>
        </w:tc>
      </w:tr>
      <w:tr w:rsidR="00465134" w:rsidRPr="00570E10" w:rsidTr="002130D2">
        <w:trPr>
          <w:trHeight w:val="152"/>
          <w:jc w:val="center"/>
        </w:trPr>
        <w:tc>
          <w:tcPr>
            <w:tcW w:w="1287" w:type="pct"/>
            <w:shd w:val="clear" w:color="auto" w:fill="auto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Radical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</w:t>
            </w:r>
          </w:p>
        </w:tc>
      </w:tr>
      <w:tr w:rsidR="00465134" w:rsidRPr="00570E10" w:rsidTr="002130D2">
        <w:trPr>
          <w:trHeight w:val="153"/>
          <w:jc w:val="center"/>
        </w:trPr>
        <w:tc>
          <w:tcPr>
            <w:tcW w:w="1287" w:type="pct"/>
            <w:shd w:val="clear" w:color="DCE6F1" w:fill="DCE6F1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Extreme</w:t>
            </w:r>
            <w:r w:rsidRPr="00C00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radical</w:t>
            </w:r>
          </w:p>
        </w:tc>
        <w:tc>
          <w:tcPr>
            <w:tcW w:w="1019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993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000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01" w:type="pct"/>
            <w:shd w:val="clear" w:color="DCE6F1" w:fill="DCE6F1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0</w:t>
            </w:r>
          </w:p>
        </w:tc>
      </w:tr>
      <w:tr w:rsidR="00465134" w:rsidRPr="00570E10" w:rsidTr="002130D2">
        <w:trPr>
          <w:trHeight w:val="153"/>
          <w:jc w:val="center"/>
        </w:trPr>
        <w:tc>
          <w:tcPr>
            <w:tcW w:w="1287" w:type="pct"/>
            <w:shd w:val="clear" w:color="auto" w:fill="auto"/>
            <w:noWrap/>
            <w:vAlign w:val="center"/>
          </w:tcPr>
          <w:p w:rsidR="00465134" w:rsidRPr="00C00B1D" w:rsidRDefault="00465134" w:rsidP="004E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Total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56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465134" w:rsidRPr="00C00B1D" w:rsidRDefault="00465134" w:rsidP="002130D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00B1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97</w:t>
            </w:r>
          </w:p>
        </w:tc>
      </w:tr>
    </w:tbl>
    <w:p w:rsidR="00465134" w:rsidRPr="00570E10" w:rsidRDefault="00465134" w:rsidP="00465134">
      <w:pPr>
        <w:pStyle w:val="5--"/>
        <w:widowControl w:val="0"/>
        <w:tabs>
          <w:tab w:val="left" w:pos="142"/>
          <w:tab w:val="left" w:pos="284"/>
        </w:tabs>
        <w:spacing w:line="240" w:lineRule="auto"/>
        <w:ind w:firstLine="0"/>
        <w:rPr>
          <w:rFonts w:ascii="Times New Roman" w:hAnsi="Times New Roman"/>
        </w:rPr>
      </w:pPr>
    </w:p>
    <w:p w:rsidR="005B49E1" w:rsidRDefault="005B49E1">
      <w:bookmarkStart w:id="0" w:name="_GoBack"/>
      <w:bookmarkEnd w:id="0"/>
    </w:p>
    <w:sectPr w:rsidR="005B49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8A"/>
    <w:rsid w:val="002130D2"/>
    <w:rsid w:val="00465134"/>
    <w:rsid w:val="004E08C1"/>
    <w:rsid w:val="005B49E1"/>
    <w:rsid w:val="00887DE9"/>
    <w:rsid w:val="00A9138A"/>
    <w:rsid w:val="00C0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5594-B21B-4991-B362-F64EBFA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34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-">
    <w:name w:val="5_Σώμα-κειμ_ΕΑΕΠ-στυλ"/>
    <w:basedOn w:val="a"/>
    <w:link w:val="5--Char"/>
    <w:qFormat/>
    <w:rsid w:val="00465134"/>
    <w:pPr>
      <w:spacing w:after="0" w:line="400" w:lineRule="exact"/>
      <w:ind w:firstLine="72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5--Char">
    <w:name w:val="5_Σώμα-κειμ_ΕΑΕΠ-στυλ Char"/>
    <w:link w:val="5--"/>
    <w:rsid w:val="00465134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3">
    <w:name w:val="caption"/>
    <w:basedOn w:val="a"/>
    <w:next w:val="a"/>
    <w:uiPriority w:val="35"/>
    <w:qFormat/>
    <w:rsid w:val="00465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2016-10-02T08:05:00Z</dcterms:created>
  <dcterms:modified xsi:type="dcterms:W3CDTF">2016-10-02T21:20:00Z</dcterms:modified>
</cp:coreProperties>
</file>